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318D" w:rsidRPr="00EC6B45" w:rsidRDefault="00EC6B45" w:rsidP="00EC6B45">
      <w:pPr>
        <w:pStyle w:val="NoSpacing"/>
        <w:jc w:val="center"/>
        <w:rPr>
          <w:rFonts w:ascii="Arial" w:hAnsi="Arial" w:cs="Arial"/>
          <w:b/>
          <w:sz w:val="24"/>
          <w:szCs w:val="24"/>
        </w:rPr>
      </w:pPr>
      <w:r w:rsidRPr="00EC6B45">
        <w:rPr>
          <w:rFonts w:ascii="Arial" w:hAnsi="Arial" w:cs="Arial"/>
          <w:b/>
          <w:sz w:val="24"/>
          <w:szCs w:val="24"/>
        </w:rPr>
        <w:t>SOLIHULL BUSINESS PARK, MONKSPATH HALL ROAD/HIGHLANDS ROAD</w:t>
      </w:r>
    </w:p>
    <w:p w:rsidR="00EC6B45" w:rsidRPr="00EC6B45" w:rsidRDefault="00EC6B45">
      <w:pPr>
        <w:rPr>
          <w:rFonts w:ascii="Arial" w:hAnsi="Arial" w:cs="Arial"/>
          <w:b/>
          <w:sz w:val="24"/>
          <w:szCs w:val="24"/>
        </w:rPr>
      </w:pPr>
    </w:p>
    <w:p w:rsidR="00EC6B45" w:rsidRPr="00EC6B45" w:rsidRDefault="00EC6B45" w:rsidP="00EC6B45">
      <w:pPr>
        <w:jc w:val="center"/>
        <w:rPr>
          <w:rFonts w:ascii="Arial" w:hAnsi="Arial" w:cs="Arial"/>
          <w:b/>
          <w:sz w:val="24"/>
          <w:szCs w:val="24"/>
        </w:rPr>
      </w:pPr>
      <w:r w:rsidRPr="00EC6B45">
        <w:rPr>
          <w:rFonts w:ascii="Arial" w:hAnsi="Arial" w:cs="Arial"/>
          <w:b/>
          <w:sz w:val="24"/>
          <w:szCs w:val="24"/>
        </w:rPr>
        <w:t>HISTORICAL CONTEXT</w:t>
      </w:r>
    </w:p>
    <w:p w:rsidR="00EC6B45" w:rsidRPr="00EC6B45" w:rsidRDefault="00EC6B45" w:rsidP="00EC6B45">
      <w:pPr>
        <w:jc w:val="center"/>
        <w:rPr>
          <w:rFonts w:ascii="Arial" w:hAnsi="Arial" w:cs="Arial"/>
          <w:sz w:val="24"/>
          <w:szCs w:val="24"/>
        </w:rPr>
      </w:pPr>
    </w:p>
    <w:p w:rsidR="00EC6B45" w:rsidRDefault="00EC6B45">
      <w:pPr>
        <w:rPr>
          <w:rFonts w:ascii="Arial" w:hAnsi="Arial" w:cs="Arial"/>
          <w:sz w:val="24"/>
          <w:szCs w:val="24"/>
        </w:rPr>
      </w:pPr>
      <w:r w:rsidRPr="00EC6B45">
        <w:rPr>
          <w:rFonts w:ascii="Arial" w:hAnsi="Arial" w:cs="Arial"/>
          <w:sz w:val="24"/>
          <w:szCs w:val="24"/>
        </w:rPr>
        <w:t xml:space="preserve">The Solihull Structure Plan 1975 identified the Cranmore Widney area for development (the location for growth favoured at the time by the secretary of state) including for residential and business development. </w:t>
      </w:r>
      <w:r>
        <w:rPr>
          <w:rFonts w:ascii="Arial" w:hAnsi="Arial" w:cs="Arial"/>
          <w:sz w:val="24"/>
          <w:szCs w:val="24"/>
        </w:rPr>
        <w:t xml:space="preserve"> Solihull</w:t>
      </w:r>
      <w:r w:rsidRPr="00EC6B45">
        <w:rPr>
          <w:rFonts w:ascii="Arial" w:hAnsi="Arial" w:cs="Arial"/>
          <w:sz w:val="24"/>
          <w:szCs w:val="24"/>
        </w:rPr>
        <w:t xml:space="preserve"> Council subsequently approved the Cranmore Widney District Plan in October 1978 that provided more details for the development of the area encompassing land north of the A34, west of the M42 and up to the Chiltern Railway. By then the District Plan needed to be certified by the West Midlands County Council that had embarked on producing the West Midlands County Structure Plan but, the county authority considered it inappropriate to certify the district plan prior to structure plan completion. </w:t>
      </w:r>
      <w:r w:rsidRPr="00EC6B45">
        <w:rPr>
          <w:rFonts w:ascii="Arial" w:hAnsi="Arial" w:cs="Arial"/>
          <w:sz w:val="24"/>
          <w:szCs w:val="24"/>
        </w:rPr>
        <w:br/>
      </w:r>
      <w:r w:rsidRPr="00EC6B45">
        <w:rPr>
          <w:rFonts w:ascii="Arial" w:hAnsi="Arial" w:cs="Arial"/>
          <w:sz w:val="24"/>
          <w:szCs w:val="24"/>
        </w:rPr>
        <w:br/>
        <w:t xml:space="preserve">In the interim, both council's agreed, in April 1979, a joint Policy statement that accepted continued development of the western part of the Cranmore Widney Area. The West Midlands County Structure Plan was eventually approved by the Secretary of State in March 1982 and reaffirmed the development of the Cranmore Widney Area. 2 proposals in the Structure Plan relating to the Cranmore/Widney area were provision for 5,000 dwellings and the allocation of 40 ha for business/industry. A non statutory Local Policy Plan and written statement was subsequently agreed by Solihull Council to consolidate past policies, proposals and commitments and provide policy guidance for land in the area remaining to be committed. The document was published in April 1983. </w:t>
      </w:r>
      <w:r w:rsidRPr="00EC6B45">
        <w:rPr>
          <w:rFonts w:ascii="Arial" w:hAnsi="Arial" w:cs="Arial"/>
          <w:sz w:val="24"/>
          <w:szCs w:val="24"/>
        </w:rPr>
        <w:br/>
      </w:r>
      <w:r w:rsidRPr="00EC6B45">
        <w:rPr>
          <w:rFonts w:ascii="Arial" w:hAnsi="Arial" w:cs="Arial"/>
          <w:sz w:val="24"/>
          <w:szCs w:val="24"/>
        </w:rPr>
        <w:br/>
        <w:t>Subsequent development plans, including Unitary Development Plans and the most recent Solihull Local Plan have re-affirmed remaining land along Highlands Road part of the Cranmore Widney area for business/industry.</w:t>
      </w:r>
      <w:r>
        <w:rPr>
          <w:rFonts w:ascii="Arial" w:hAnsi="Arial" w:cs="Arial"/>
          <w:sz w:val="24"/>
          <w:szCs w:val="24"/>
        </w:rPr>
        <w:t xml:space="preserve"> Therefore, </w:t>
      </w:r>
      <w:r w:rsidRPr="00EC6B45">
        <w:rPr>
          <w:rFonts w:ascii="Arial" w:hAnsi="Arial" w:cs="Arial"/>
          <w:sz w:val="24"/>
          <w:szCs w:val="24"/>
        </w:rPr>
        <w:t>as part of the Cranmore Widney area, Highlands Road has been proposed for business development either in broad principle or as detailed allocations for many years.</w:t>
      </w:r>
    </w:p>
    <w:p w:rsidR="00ED791F" w:rsidRDefault="00ED791F">
      <w:pPr>
        <w:rPr>
          <w:rFonts w:ascii="Arial" w:hAnsi="Arial" w:cs="Arial"/>
          <w:sz w:val="24"/>
          <w:szCs w:val="24"/>
        </w:rPr>
      </w:pPr>
    </w:p>
    <w:p w:rsidR="00ED791F" w:rsidRPr="00EC6B45" w:rsidRDefault="00ED791F">
      <w:pPr>
        <w:rPr>
          <w:rFonts w:ascii="Arial" w:hAnsi="Arial" w:cs="Arial"/>
          <w:sz w:val="24"/>
          <w:szCs w:val="24"/>
        </w:rPr>
      </w:pPr>
      <w:r>
        <w:rPr>
          <w:rFonts w:ascii="Arial" w:hAnsi="Arial" w:cs="Arial"/>
          <w:sz w:val="24"/>
          <w:szCs w:val="24"/>
        </w:rPr>
        <w:t xml:space="preserve">The more recent residents of Monkspath and Hillfield may not remember the old UCI Cinema and the adjoining Pizza Hut, Fatty Arbuckle's and Dave and Busters; even Hemmingway's Night Club. These began to fail when Touchwood opened and only David Lloyds gym rode the economic storm. The council received interest from IKEA to build on that site and B&amp;Q entered into an agreement with </w:t>
      </w:r>
      <w:proofErr w:type="spellStart"/>
      <w:r>
        <w:rPr>
          <w:rFonts w:ascii="Arial" w:hAnsi="Arial" w:cs="Arial"/>
          <w:sz w:val="24"/>
          <w:szCs w:val="24"/>
        </w:rPr>
        <w:t>david</w:t>
      </w:r>
      <w:proofErr w:type="spellEnd"/>
      <w:r>
        <w:rPr>
          <w:rFonts w:ascii="Arial" w:hAnsi="Arial" w:cs="Arial"/>
          <w:sz w:val="24"/>
          <w:szCs w:val="24"/>
        </w:rPr>
        <w:t xml:space="preserve"> Lloyd for the purchase of that site. However, the B&amp;Q planning application was refused by the council. </w:t>
      </w:r>
    </w:p>
    <w:sectPr w:rsidR="00ED791F" w:rsidRPr="00EC6B45" w:rsidSect="0078318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C6B45"/>
    <w:rsid w:val="0078318D"/>
    <w:rsid w:val="00EC6B45"/>
    <w:rsid w:val="00ED791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318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C6B45"/>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364</Words>
  <Characters>2079</Characters>
  <Application>Microsoft Office Word</Application>
  <DocSecurity>0</DocSecurity>
  <Lines>17</Lines>
  <Paragraphs>4</Paragraphs>
  <ScaleCrop>false</ScaleCrop>
  <Company>Hewlett-Packard Company</Company>
  <LinksUpToDate>false</LinksUpToDate>
  <CharactersWithSpaces>2439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 Hawkins</dc:creator>
  <cp:lastModifiedBy>Ken Hawkins</cp:lastModifiedBy>
  <cp:revision>2</cp:revision>
  <dcterms:created xsi:type="dcterms:W3CDTF">2014-06-04T15:46:00Z</dcterms:created>
  <dcterms:modified xsi:type="dcterms:W3CDTF">2014-06-04T15:53:00Z</dcterms:modified>
</cp:coreProperties>
</file>