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687" w:rsidRPr="00BD6550" w:rsidRDefault="00BD6550" w:rsidP="00BD6550">
      <w:pPr>
        <w:jc w:val="center"/>
        <w:rPr>
          <w:rFonts w:asciiTheme="majorHAnsi" w:hAnsiTheme="majorHAnsi"/>
          <w:sz w:val="24"/>
          <w:szCs w:val="24"/>
        </w:rPr>
      </w:pPr>
      <w:r w:rsidRPr="00BD6550">
        <w:rPr>
          <w:rFonts w:asciiTheme="majorHAnsi" w:hAnsiTheme="majorHAnsi"/>
          <w:sz w:val="24"/>
          <w:szCs w:val="24"/>
        </w:rPr>
        <w:t>Baddesley to Packwood circular walk</w:t>
      </w:r>
    </w:p>
    <w:p w:rsidR="00BD6550" w:rsidRPr="00BD6550" w:rsidRDefault="00BD6550" w:rsidP="00BD6550">
      <w:pPr>
        <w:spacing w:before="100" w:beforeAutospacing="1" w:after="100" w:afterAutospacing="1" w:line="240" w:lineRule="auto"/>
        <w:outlineLvl w:val="1"/>
        <w:rPr>
          <w:rFonts w:asciiTheme="majorHAnsi" w:eastAsia="Times New Roman" w:hAnsiTheme="majorHAnsi" w:cs="Times New Roman"/>
          <w:b/>
          <w:bCs/>
          <w:sz w:val="24"/>
          <w:szCs w:val="24"/>
          <w:lang w:eastAsia="en-GB"/>
        </w:rPr>
      </w:pPr>
      <w:r w:rsidRPr="00BD6550">
        <w:rPr>
          <w:rFonts w:asciiTheme="majorHAnsi" w:eastAsia="Times New Roman" w:hAnsiTheme="majorHAnsi" w:cs="Times New Roman"/>
          <w:b/>
          <w:bCs/>
          <w:sz w:val="24"/>
          <w:szCs w:val="24"/>
          <w:lang w:eastAsia="en-GB"/>
        </w:rPr>
        <w:t>7</w:t>
      </w:r>
    </w:p>
    <w:p w:rsidR="00BD6550" w:rsidRPr="00BD6550" w:rsidRDefault="00BD6550" w:rsidP="00BD6550">
      <w:pPr>
        <w:spacing w:before="100" w:beforeAutospacing="1" w:after="100" w:afterAutospacing="1" w:line="240" w:lineRule="auto"/>
        <w:rPr>
          <w:rFonts w:asciiTheme="majorHAnsi" w:eastAsia="Times New Roman" w:hAnsiTheme="majorHAnsi" w:cs="Times New Roman"/>
          <w:sz w:val="24"/>
          <w:szCs w:val="24"/>
          <w:lang w:eastAsia="en-GB"/>
        </w:rPr>
      </w:pPr>
      <w:r w:rsidRPr="00BD6550">
        <w:rPr>
          <w:rFonts w:asciiTheme="majorHAnsi" w:eastAsia="Times New Roman" w:hAnsiTheme="majorHAnsi" w:cs="Times New Roman"/>
          <w:sz w:val="24"/>
          <w:szCs w:val="24"/>
          <w:lang w:eastAsia="en-GB"/>
        </w:rPr>
        <w:t>To visit Baddesley, turn right and follow the drive to the car park and visitor reception. The walk continues left along the drive, passing Badgers' Dell on the right just before the drive curves to the left.</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8</w:t>
      </w:r>
    </w:p>
    <w:p w:rsidR="00BD6550" w:rsidRPr="00BD6550" w:rsidRDefault="00BD6550" w:rsidP="00BD6550">
      <w:pPr>
        <w:pStyle w:val="NormalWeb"/>
        <w:rPr>
          <w:rFonts w:asciiTheme="majorHAnsi" w:hAnsiTheme="majorHAnsi"/>
          <w:lang/>
        </w:rPr>
      </w:pPr>
      <w:proofErr w:type="gramStart"/>
      <w:r w:rsidRPr="00BD6550">
        <w:rPr>
          <w:rFonts w:asciiTheme="majorHAnsi" w:hAnsiTheme="majorHAnsi"/>
          <w:lang/>
        </w:rPr>
        <w:t>At the end of the drive, cross the road and walk up the lane opposite.</w:t>
      </w:r>
      <w:proofErr w:type="gramEnd"/>
      <w:r w:rsidRPr="00BD6550">
        <w:rPr>
          <w:rFonts w:asciiTheme="majorHAnsi" w:hAnsiTheme="majorHAnsi"/>
          <w:lang/>
        </w:rPr>
        <w:t xml:space="preserve"> Look out for a public footpath sign on the left and follow the path across the fields, going through a series of kissing gates to rejoin the road at a canal bridge.</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9</w:t>
      </w:r>
    </w:p>
    <w:p w:rsidR="00BD6550" w:rsidRPr="00BD6550" w:rsidRDefault="00BD6550" w:rsidP="00BD6550">
      <w:pPr>
        <w:pStyle w:val="NormalWeb"/>
        <w:rPr>
          <w:rFonts w:asciiTheme="majorHAnsi" w:hAnsiTheme="majorHAnsi"/>
          <w:lang/>
        </w:rPr>
      </w:pPr>
      <w:r w:rsidRPr="00BD6550">
        <w:rPr>
          <w:rFonts w:asciiTheme="majorHAnsi" w:hAnsiTheme="majorHAnsi"/>
          <w:lang/>
        </w:rPr>
        <w:t>Turn right along the road, taking a footpath on the right, just after the railway bridge. Follow this down a drive and to the right along a hedge lined path which circles round to the left.</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10</w:t>
      </w:r>
    </w:p>
    <w:p w:rsidR="00BD6550" w:rsidRPr="00BD6550" w:rsidRDefault="00BD6550" w:rsidP="00BD6550">
      <w:pPr>
        <w:pStyle w:val="NormalWeb"/>
        <w:rPr>
          <w:rFonts w:asciiTheme="majorHAnsi" w:hAnsiTheme="majorHAnsi"/>
          <w:lang/>
        </w:rPr>
      </w:pPr>
      <w:r w:rsidRPr="00BD6550">
        <w:rPr>
          <w:rFonts w:asciiTheme="majorHAnsi" w:hAnsiTheme="majorHAnsi"/>
          <w:lang/>
        </w:rPr>
        <w:t>Emerge onto a lane and take the footpath signed opposite, heading up the field with the hedge on your left to meet a road.</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11</w:t>
      </w:r>
    </w:p>
    <w:p w:rsidR="00BD6550" w:rsidRPr="00BD6550" w:rsidRDefault="00BD6550" w:rsidP="00BD6550">
      <w:pPr>
        <w:pStyle w:val="NormalWeb"/>
        <w:rPr>
          <w:rFonts w:asciiTheme="majorHAnsi" w:hAnsiTheme="majorHAnsi"/>
          <w:lang/>
        </w:rPr>
      </w:pPr>
      <w:r w:rsidRPr="00BD6550">
        <w:rPr>
          <w:rFonts w:asciiTheme="majorHAnsi" w:hAnsiTheme="majorHAnsi"/>
          <w:lang/>
        </w:rPr>
        <w:t>Turn right along the road, taking a footpath on the left by the sign for Packwood House. Follow the avenue back to Packwood, crossing over Two Pits Pool and onto Chestnut Avenue from where you get a beautiful view of the house.</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1</w:t>
      </w:r>
    </w:p>
    <w:p w:rsidR="00BD6550" w:rsidRPr="00BD6550" w:rsidRDefault="00BD6550" w:rsidP="00BD6550">
      <w:pPr>
        <w:pStyle w:val="NormalWeb"/>
        <w:rPr>
          <w:rFonts w:asciiTheme="majorHAnsi" w:hAnsiTheme="majorHAnsi"/>
          <w:lang/>
        </w:rPr>
      </w:pPr>
      <w:r w:rsidRPr="00BD6550">
        <w:rPr>
          <w:rFonts w:asciiTheme="majorHAnsi" w:hAnsiTheme="majorHAnsi"/>
          <w:lang/>
        </w:rPr>
        <w:t>Turn left out of the car park and walk along Packwood Lane with the house on your right, to reach the junction with Rising Lane.</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2</w:t>
      </w:r>
    </w:p>
    <w:p w:rsidR="00BD6550" w:rsidRPr="00BD6550" w:rsidRDefault="00BD6550" w:rsidP="00BD6550">
      <w:pPr>
        <w:pStyle w:val="NormalWeb"/>
        <w:rPr>
          <w:rFonts w:asciiTheme="majorHAnsi" w:hAnsiTheme="majorHAnsi"/>
          <w:lang/>
        </w:rPr>
      </w:pPr>
      <w:r w:rsidRPr="00BD6550">
        <w:rPr>
          <w:rFonts w:asciiTheme="majorHAnsi" w:hAnsiTheme="majorHAnsi"/>
          <w:lang/>
        </w:rPr>
        <w:t>Turn right at the junction, walking along Rising Lane until you reach a fork in the road.</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3</w:t>
      </w:r>
    </w:p>
    <w:p w:rsidR="00BD6550" w:rsidRPr="00BD6550" w:rsidRDefault="00BD6550" w:rsidP="00BD6550">
      <w:pPr>
        <w:pStyle w:val="NormalWeb"/>
        <w:rPr>
          <w:rFonts w:asciiTheme="majorHAnsi" w:hAnsiTheme="majorHAnsi"/>
          <w:lang/>
        </w:rPr>
      </w:pPr>
      <w:r w:rsidRPr="00BD6550">
        <w:rPr>
          <w:rFonts w:asciiTheme="majorHAnsi" w:hAnsiTheme="majorHAnsi"/>
          <w:lang/>
        </w:rPr>
        <w:t>At the fork, take the left hand lane and turn left over a canal bridge. Cross the road and on the far side of the bridge, take the footpath down to the towpath.</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4</w:t>
      </w:r>
    </w:p>
    <w:p w:rsidR="00BD6550" w:rsidRPr="00BD6550" w:rsidRDefault="00BD6550" w:rsidP="00BD6550">
      <w:pPr>
        <w:pStyle w:val="NormalWeb"/>
        <w:rPr>
          <w:rFonts w:asciiTheme="majorHAnsi" w:hAnsiTheme="majorHAnsi"/>
          <w:lang/>
        </w:rPr>
      </w:pPr>
      <w:r w:rsidRPr="00BD6550">
        <w:rPr>
          <w:rFonts w:asciiTheme="majorHAnsi" w:hAnsiTheme="majorHAnsi"/>
          <w:lang/>
        </w:rPr>
        <w:t xml:space="preserve">Turn right along the towpath, following the Stratford-upon-Avon canal past a series of locks. Shortly after the canal goes under the railway is </w:t>
      </w:r>
      <w:proofErr w:type="spellStart"/>
      <w:r w:rsidRPr="00BD6550">
        <w:rPr>
          <w:rFonts w:asciiTheme="majorHAnsi" w:hAnsiTheme="majorHAnsi"/>
          <w:lang/>
        </w:rPr>
        <w:t>Kingswood</w:t>
      </w:r>
      <w:proofErr w:type="spellEnd"/>
      <w:r w:rsidRPr="00BD6550">
        <w:rPr>
          <w:rFonts w:asciiTheme="majorHAnsi" w:hAnsiTheme="majorHAnsi"/>
          <w:lang/>
        </w:rPr>
        <w:t xml:space="preserve"> Junction - where the </w:t>
      </w:r>
      <w:r w:rsidRPr="00BD6550">
        <w:rPr>
          <w:rFonts w:asciiTheme="majorHAnsi" w:hAnsiTheme="majorHAnsi"/>
          <w:lang/>
        </w:rPr>
        <w:lastRenderedPageBreak/>
        <w:t>South Stratford Canal meets the Grand Union Canal. Turn left over the bridge and carry on along the towpath.</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5</w:t>
      </w:r>
    </w:p>
    <w:p w:rsidR="00BD6550" w:rsidRPr="00BD6550" w:rsidRDefault="00BD6550" w:rsidP="00BD6550">
      <w:pPr>
        <w:pStyle w:val="NormalWeb"/>
        <w:rPr>
          <w:rFonts w:asciiTheme="majorHAnsi" w:hAnsiTheme="majorHAnsi"/>
          <w:lang/>
        </w:rPr>
      </w:pPr>
      <w:r w:rsidRPr="00BD6550">
        <w:rPr>
          <w:rFonts w:asciiTheme="majorHAnsi" w:hAnsiTheme="majorHAnsi"/>
          <w:lang/>
        </w:rPr>
        <w:t>At bridge 65 take the steps up to the road, turn right along the road, past the Navigation Inn and take the footpath on the left signed for the Heart of England Way</w:t>
      </w:r>
    </w:p>
    <w:p w:rsidR="00BD6550" w:rsidRPr="00BD6550" w:rsidRDefault="00BD6550" w:rsidP="00BD6550">
      <w:pPr>
        <w:pStyle w:val="Heading2"/>
        <w:rPr>
          <w:rFonts w:asciiTheme="majorHAnsi" w:hAnsiTheme="majorHAnsi"/>
          <w:sz w:val="24"/>
          <w:szCs w:val="24"/>
          <w:lang/>
        </w:rPr>
      </w:pPr>
      <w:r w:rsidRPr="00BD6550">
        <w:rPr>
          <w:rFonts w:asciiTheme="majorHAnsi" w:hAnsiTheme="majorHAnsi"/>
          <w:sz w:val="24"/>
          <w:szCs w:val="24"/>
          <w:lang/>
        </w:rPr>
        <w:t>6</w:t>
      </w:r>
    </w:p>
    <w:p w:rsidR="00BD6550" w:rsidRPr="00BD6550" w:rsidRDefault="00BD6550" w:rsidP="00BD6550">
      <w:pPr>
        <w:pStyle w:val="NormalWeb"/>
        <w:rPr>
          <w:rFonts w:asciiTheme="majorHAnsi" w:hAnsiTheme="majorHAnsi"/>
          <w:lang/>
        </w:rPr>
      </w:pPr>
      <w:r w:rsidRPr="00BD6550">
        <w:rPr>
          <w:rFonts w:asciiTheme="majorHAnsi" w:hAnsiTheme="majorHAnsi"/>
          <w:lang/>
        </w:rPr>
        <w:t>Follow this along a drive, through a stable yard and across the fields to meet the drive at Baddesley Clinton. The house and gardens are well worth a visit, and the restaurant serves hot and cold lunches, teas and a selection of homemade cakes</w:t>
      </w:r>
    </w:p>
    <w:p w:rsidR="00BD6550" w:rsidRPr="00BD6550" w:rsidRDefault="00BD6550">
      <w:pPr>
        <w:rPr>
          <w:rFonts w:asciiTheme="majorHAnsi" w:hAnsiTheme="majorHAnsi"/>
          <w:sz w:val="24"/>
          <w:szCs w:val="24"/>
        </w:rPr>
      </w:pPr>
    </w:p>
    <w:sectPr w:rsidR="00BD6550" w:rsidRPr="00BD6550" w:rsidSect="0044068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D6550"/>
    <w:rsid w:val="00440687"/>
    <w:rsid w:val="00BD65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687"/>
  </w:style>
  <w:style w:type="paragraph" w:styleId="Heading2">
    <w:name w:val="heading 2"/>
    <w:basedOn w:val="Normal"/>
    <w:link w:val="Heading2Char"/>
    <w:uiPriority w:val="9"/>
    <w:qFormat/>
    <w:rsid w:val="00BD655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D6550"/>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BD655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394283560">
      <w:bodyDiv w:val="1"/>
      <w:marLeft w:val="0"/>
      <w:marRight w:val="0"/>
      <w:marTop w:val="0"/>
      <w:marBottom w:val="0"/>
      <w:divBdr>
        <w:top w:val="none" w:sz="0" w:space="0" w:color="auto"/>
        <w:left w:val="none" w:sz="0" w:space="0" w:color="auto"/>
        <w:bottom w:val="none" w:sz="0" w:space="0" w:color="auto"/>
        <w:right w:val="none" w:sz="0" w:space="0" w:color="auto"/>
      </w:divBdr>
      <w:divsChild>
        <w:div w:id="374813787">
          <w:marLeft w:val="0"/>
          <w:marRight w:val="0"/>
          <w:marTop w:val="0"/>
          <w:marBottom w:val="0"/>
          <w:divBdr>
            <w:top w:val="none" w:sz="0" w:space="0" w:color="auto"/>
            <w:left w:val="none" w:sz="0" w:space="0" w:color="auto"/>
            <w:bottom w:val="none" w:sz="0" w:space="0" w:color="auto"/>
            <w:right w:val="none" w:sz="0" w:space="0" w:color="auto"/>
          </w:divBdr>
          <w:divsChild>
            <w:div w:id="1075325992">
              <w:marLeft w:val="0"/>
              <w:marRight w:val="0"/>
              <w:marTop w:val="0"/>
              <w:marBottom w:val="0"/>
              <w:divBdr>
                <w:top w:val="none" w:sz="0" w:space="0" w:color="auto"/>
                <w:left w:val="none" w:sz="0" w:space="0" w:color="auto"/>
                <w:bottom w:val="none" w:sz="0" w:space="0" w:color="auto"/>
                <w:right w:val="none" w:sz="0" w:space="0" w:color="auto"/>
              </w:divBdr>
              <w:divsChild>
                <w:div w:id="1935673329">
                  <w:marLeft w:val="0"/>
                  <w:marRight w:val="0"/>
                  <w:marTop w:val="0"/>
                  <w:marBottom w:val="0"/>
                  <w:divBdr>
                    <w:top w:val="none" w:sz="0" w:space="0" w:color="auto"/>
                    <w:left w:val="none" w:sz="0" w:space="0" w:color="auto"/>
                    <w:bottom w:val="none" w:sz="0" w:space="0" w:color="auto"/>
                    <w:right w:val="none" w:sz="0" w:space="0" w:color="auto"/>
                  </w:divBdr>
                  <w:divsChild>
                    <w:div w:id="116693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97853">
      <w:bodyDiv w:val="1"/>
      <w:marLeft w:val="0"/>
      <w:marRight w:val="0"/>
      <w:marTop w:val="0"/>
      <w:marBottom w:val="0"/>
      <w:divBdr>
        <w:top w:val="none" w:sz="0" w:space="0" w:color="auto"/>
        <w:left w:val="none" w:sz="0" w:space="0" w:color="auto"/>
        <w:bottom w:val="none" w:sz="0" w:space="0" w:color="auto"/>
        <w:right w:val="none" w:sz="0" w:space="0" w:color="auto"/>
      </w:divBdr>
      <w:divsChild>
        <w:div w:id="1460412499">
          <w:marLeft w:val="0"/>
          <w:marRight w:val="0"/>
          <w:marTop w:val="0"/>
          <w:marBottom w:val="0"/>
          <w:divBdr>
            <w:top w:val="none" w:sz="0" w:space="0" w:color="auto"/>
            <w:left w:val="none" w:sz="0" w:space="0" w:color="auto"/>
            <w:bottom w:val="none" w:sz="0" w:space="0" w:color="auto"/>
            <w:right w:val="none" w:sz="0" w:space="0" w:color="auto"/>
          </w:divBdr>
          <w:divsChild>
            <w:div w:id="534654468">
              <w:marLeft w:val="0"/>
              <w:marRight w:val="0"/>
              <w:marTop w:val="0"/>
              <w:marBottom w:val="0"/>
              <w:divBdr>
                <w:top w:val="none" w:sz="0" w:space="0" w:color="auto"/>
                <w:left w:val="none" w:sz="0" w:space="0" w:color="auto"/>
                <w:bottom w:val="none" w:sz="0" w:space="0" w:color="auto"/>
                <w:right w:val="none" w:sz="0" w:space="0" w:color="auto"/>
              </w:divBdr>
              <w:divsChild>
                <w:div w:id="522288568">
                  <w:marLeft w:val="0"/>
                  <w:marRight w:val="0"/>
                  <w:marTop w:val="0"/>
                  <w:marBottom w:val="0"/>
                  <w:divBdr>
                    <w:top w:val="none" w:sz="0" w:space="0" w:color="auto"/>
                    <w:left w:val="none" w:sz="0" w:space="0" w:color="auto"/>
                    <w:bottom w:val="none" w:sz="0" w:space="0" w:color="auto"/>
                    <w:right w:val="none" w:sz="0" w:space="0" w:color="auto"/>
                  </w:divBdr>
                  <w:divsChild>
                    <w:div w:id="185298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879728">
      <w:bodyDiv w:val="1"/>
      <w:marLeft w:val="0"/>
      <w:marRight w:val="0"/>
      <w:marTop w:val="0"/>
      <w:marBottom w:val="0"/>
      <w:divBdr>
        <w:top w:val="none" w:sz="0" w:space="0" w:color="auto"/>
        <w:left w:val="none" w:sz="0" w:space="0" w:color="auto"/>
        <w:bottom w:val="none" w:sz="0" w:space="0" w:color="auto"/>
        <w:right w:val="none" w:sz="0" w:space="0" w:color="auto"/>
      </w:divBdr>
      <w:divsChild>
        <w:div w:id="1409841295">
          <w:marLeft w:val="0"/>
          <w:marRight w:val="0"/>
          <w:marTop w:val="0"/>
          <w:marBottom w:val="0"/>
          <w:divBdr>
            <w:top w:val="none" w:sz="0" w:space="0" w:color="auto"/>
            <w:left w:val="none" w:sz="0" w:space="0" w:color="auto"/>
            <w:bottom w:val="none" w:sz="0" w:space="0" w:color="auto"/>
            <w:right w:val="none" w:sz="0" w:space="0" w:color="auto"/>
          </w:divBdr>
          <w:divsChild>
            <w:div w:id="1314068594">
              <w:marLeft w:val="0"/>
              <w:marRight w:val="0"/>
              <w:marTop w:val="0"/>
              <w:marBottom w:val="0"/>
              <w:divBdr>
                <w:top w:val="none" w:sz="0" w:space="0" w:color="auto"/>
                <w:left w:val="none" w:sz="0" w:space="0" w:color="auto"/>
                <w:bottom w:val="none" w:sz="0" w:space="0" w:color="auto"/>
                <w:right w:val="none" w:sz="0" w:space="0" w:color="auto"/>
              </w:divBdr>
              <w:divsChild>
                <w:div w:id="1617298518">
                  <w:marLeft w:val="0"/>
                  <w:marRight w:val="0"/>
                  <w:marTop w:val="0"/>
                  <w:marBottom w:val="0"/>
                  <w:divBdr>
                    <w:top w:val="none" w:sz="0" w:space="0" w:color="auto"/>
                    <w:left w:val="none" w:sz="0" w:space="0" w:color="auto"/>
                    <w:bottom w:val="none" w:sz="0" w:space="0" w:color="auto"/>
                    <w:right w:val="none" w:sz="0" w:space="0" w:color="auto"/>
                  </w:divBdr>
                  <w:divsChild>
                    <w:div w:id="8492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86847">
      <w:bodyDiv w:val="1"/>
      <w:marLeft w:val="0"/>
      <w:marRight w:val="0"/>
      <w:marTop w:val="0"/>
      <w:marBottom w:val="0"/>
      <w:divBdr>
        <w:top w:val="none" w:sz="0" w:space="0" w:color="auto"/>
        <w:left w:val="none" w:sz="0" w:space="0" w:color="auto"/>
        <w:bottom w:val="none" w:sz="0" w:space="0" w:color="auto"/>
        <w:right w:val="none" w:sz="0" w:space="0" w:color="auto"/>
      </w:divBdr>
      <w:divsChild>
        <w:div w:id="121117326">
          <w:marLeft w:val="0"/>
          <w:marRight w:val="0"/>
          <w:marTop w:val="0"/>
          <w:marBottom w:val="0"/>
          <w:divBdr>
            <w:top w:val="none" w:sz="0" w:space="0" w:color="auto"/>
            <w:left w:val="none" w:sz="0" w:space="0" w:color="auto"/>
            <w:bottom w:val="none" w:sz="0" w:space="0" w:color="auto"/>
            <w:right w:val="none" w:sz="0" w:space="0" w:color="auto"/>
          </w:divBdr>
          <w:divsChild>
            <w:div w:id="74712301">
              <w:marLeft w:val="0"/>
              <w:marRight w:val="0"/>
              <w:marTop w:val="0"/>
              <w:marBottom w:val="0"/>
              <w:divBdr>
                <w:top w:val="none" w:sz="0" w:space="0" w:color="auto"/>
                <w:left w:val="none" w:sz="0" w:space="0" w:color="auto"/>
                <w:bottom w:val="none" w:sz="0" w:space="0" w:color="auto"/>
                <w:right w:val="none" w:sz="0" w:space="0" w:color="auto"/>
              </w:divBdr>
              <w:divsChild>
                <w:div w:id="2144501625">
                  <w:marLeft w:val="0"/>
                  <w:marRight w:val="0"/>
                  <w:marTop w:val="0"/>
                  <w:marBottom w:val="0"/>
                  <w:divBdr>
                    <w:top w:val="none" w:sz="0" w:space="0" w:color="auto"/>
                    <w:left w:val="none" w:sz="0" w:space="0" w:color="auto"/>
                    <w:bottom w:val="none" w:sz="0" w:space="0" w:color="auto"/>
                    <w:right w:val="none" w:sz="0" w:space="0" w:color="auto"/>
                  </w:divBdr>
                  <w:divsChild>
                    <w:div w:id="15861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232167">
      <w:bodyDiv w:val="1"/>
      <w:marLeft w:val="0"/>
      <w:marRight w:val="0"/>
      <w:marTop w:val="0"/>
      <w:marBottom w:val="0"/>
      <w:divBdr>
        <w:top w:val="none" w:sz="0" w:space="0" w:color="auto"/>
        <w:left w:val="none" w:sz="0" w:space="0" w:color="auto"/>
        <w:bottom w:val="none" w:sz="0" w:space="0" w:color="auto"/>
        <w:right w:val="none" w:sz="0" w:space="0" w:color="auto"/>
      </w:divBdr>
      <w:divsChild>
        <w:div w:id="2081712411">
          <w:marLeft w:val="0"/>
          <w:marRight w:val="0"/>
          <w:marTop w:val="0"/>
          <w:marBottom w:val="0"/>
          <w:divBdr>
            <w:top w:val="none" w:sz="0" w:space="0" w:color="auto"/>
            <w:left w:val="none" w:sz="0" w:space="0" w:color="auto"/>
            <w:bottom w:val="none" w:sz="0" w:space="0" w:color="auto"/>
            <w:right w:val="none" w:sz="0" w:space="0" w:color="auto"/>
          </w:divBdr>
          <w:divsChild>
            <w:div w:id="1754814767">
              <w:marLeft w:val="0"/>
              <w:marRight w:val="0"/>
              <w:marTop w:val="0"/>
              <w:marBottom w:val="0"/>
              <w:divBdr>
                <w:top w:val="none" w:sz="0" w:space="0" w:color="auto"/>
                <w:left w:val="none" w:sz="0" w:space="0" w:color="auto"/>
                <w:bottom w:val="none" w:sz="0" w:space="0" w:color="auto"/>
                <w:right w:val="none" w:sz="0" w:space="0" w:color="auto"/>
              </w:divBdr>
              <w:divsChild>
                <w:div w:id="1392580692">
                  <w:marLeft w:val="0"/>
                  <w:marRight w:val="0"/>
                  <w:marTop w:val="0"/>
                  <w:marBottom w:val="0"/>
                  <w:divBdr>
                    <w:top w:val="none" w:sz="0" w:space="0" w:color="auto"/>
                    <w:left w:val="none" w:sz="0" w:space="0" w:color="auto"/>
                    <w:bottom w:val="none" w:sz="0" w:space="0" w:color="auto"/>
                    <w:right w:val="none" w:sz="0" w:space="0" w:color="auto"/>
                  </w:divBdr>
                  <w:divsChild>
                    <w:div w:id="201498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561304">
      <w:bodyDiv w:val="1"/>
      <w:marLeft w:val="0"/>
      <w:marRight w:val="0"/>
      <w:marTop w:val="0"/>
      <w:marBottom w:val="0"/>
      <w:divBdr>
        <w:top w:val="none" w:sz="0" w:space="0" w:color="auto"/>
        <w:left w:val="none" w:sz="0" w:space="0" w:color="auto"/>
        <w:bottom w:val="none" w:sz="0" w:space="0" w:color="auto"/>
        <w:right w:val="none" w:sz="0" w:space="0" w:color="auto"/>
      </w:divBdr>
      <w:divsChild>
        <w:div w:id="1623223009">
          <w:marLeft w:val="0"/>
          <w:marRight w:val="0"/>
          <w:marTop w:val="0"/>
          <w:marBottom w:val="0"/>
          <w:divBdr>
            <w:top w:val="none" w:sz="0" w:space="0" w:color="auto"/>
            <w:left w:val="none" w:sz="0" w:space="0" w:color="auto"/>
            <w:bottom w:val="none" w:sz="0" w:space="0" w:color="auto"/>
            <w:right w:val="none" w:sz="0" w:space="0" w:color="auto"/>
          </w:divBdr>
          <w:divsChild>
            <w:div w:id="368068142">
              <w:marLeft w:val="0"/>
              <w:marRight w:val="0"/>
              <w:marTop w:val="0"/>
              <w:marBottom w:val="0"/>
              <w:divBdr>
                <w:top w:val="none" w:sz="0" w:space="0" w:color="auto"/>
                <w:left w:val="none" w:sz="0" w:space="0" w:color="auto"/>
                <w:bottom w:val="none" w:sz="0" w:space="0" w:color="auto"/>
                <w:right w:val="none" w:sz="0" w:space="0" w:color="auto"/>
              </w:divBdr>
              <w:divsChild>
                <w:div w:id="187914036">
                  <w:marLeft w:val="0"/>
                  <w:marRight w:val="0"/>
                  <w:marTop w:val="0"/>
                  <w:marBottom w:val="0"/>
                  <w:divBdr>
                    <w:top w:val="none" w:sz="0" w:space="0" w:color="auto"/>
                    <w:left w:val="none" w:sz="0" w:space="0" w:color="auto"/>
                    <w:bottom w:val="none" w:sz="0" w:space="0" w:color="auto"/>
                    <w:right w:val="none" w:sz="0" w:space="0" w:color="auto"/>
                  </w:divBdr>
                  <w:divsChild>
                    <w:div w:id="144730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787627">
      <w:bodyDiv w:val="1"/>
      <w:marLeft w:val="0"/>
      <w:marRight w:val="0"/>
      <w:marTop w:val="0"/>
      <w:marBottom w:val="0"/>
      <w:divBdr>
        <w:top w:val="none" w:sz="0" w:space="0" w:color="auto"/>
        <w:left w:val="none" w:sz="0" w:space="0" w:color="auto"/>
        <w:bottom w:val="none" w:sz="0" w:space="0" w:color="auto"/>
        <w:right w:val="none" w:sz="0" w:space="0" w:color="auto"/>
      </w:divBdr>
      <w:divsChild>
        <w:div w:id="1590383404">
          <w:marLeft w:val="0"/>
          <w:marRight w:val="0"/>
          <w:marTop w:val="0"/>
          <w:marBottom w:val="0"/>
          <w:divBdr>
            <w:top w:val="none" w:sz="0" w:space="0" w:color="auto"/>
            <w:left w:val="none" w:sz="0" w:space="0" w:color="auto"/>
            <w:bottom w:val="none" w:sz="0" w:space="0" w:color="auto"/>
            <w:right w:val="none" w:sz="0" w:space="0" w:color="auto"/>
          </w:divBdr>
          <w:divsChild>
            <w:div w:id="98763168">
              <w:marLeft w:val="0"/>
              <w:marRight w:val="0"/>
              <w:marTop w:val="0"/>
              <w:marBottom w:val="0"/>
              <w:divBdr>
                <w:top w:val="none" w:sz="0" w:space="0" w:color="auto"/>
                <w:left w:val="none" w:sz="0" w:space="0" w:color="auto"/>
                <w:bottom w:val="none" w:sz="0" w:space="0" w:color="auto"/>
                <w:right w:val="none" w:sz="0" w:space="0" w:color="auto"/>
              </w:divBdr>
              <w:divsChild>
                <w:div w:id="688533197">
                  <w:marLeft w:val="0"/>
                  <w:marRight w:val="0"/>
                  <w:marTop w:val="0"/>
                  <w:marBottom w:val="0"/>
                  <w:divBdr>
                    <w:top w:val="none" w:sz="0" w:space="0" w:color="auto"/>
                    <w:left w:val="none" w:sz="0" w:space="0" w:color="auto"/>
                    <w:bottom w:val="none" w:sz="0" w:space="0" w:color="auto"/>
                    <w:right w:val="none" w:sz="0" w:space="0" w:color="auto"/>
                  </w:divBdr>
                  <w:divsChild>
                    <w:div w:id="182223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208416">
      <w:bodyDiv w:val="1"/>
      <w:marLeft w:val="0"/>
      <w:marRight w:val="0"/>
      <w:marTop w:val="0"/>
      <w:marBottom w:val="0"/>
      <w:divBdr>
        <w:top w:val="none" w:sz="0" w:space="0" w:color="auto"/>
        <w:left w:val="none" w:sz="0" w:space="0" w:color="auto"/>
        <w:bottom w:val="none" w:sz="0" w:space="0" w:color="auto"/>
        <w:right w:val="none" w:sz="0" w:space="0" w:color="auto"/>
      </w:divBdr>
      <w:divsChild>
        <w:div w:id="1644234588">
          <w:marLeft w:val="0"/>
          <w:marRight w:val="0"/>
          <w:marTop w:val="0"/>
          <w:marBottom w:val="0"/>
          <w:divBdr>
            <w:top w:val="none" w:sz="0" w:space="0" w:color="auto"/>
            <w:left w:val="none" w:sz="0" w:space="0" w:color="auto"/>
            <w:bottom w:val="none" w:sz="0" w:space="0" w:color="auto"/>
            <w:right w:val="none" w:sz="0" w:space="0" w:color="auto"/>
          </w:divBdr>
          <w:divsChild>
            <w:div w:id="1155729731">
              <w:marLeft w:val="0"/>
              <w:marRight w:val="0"/>
              <w:marTop w:val="0"/>
              <w:marBottom w:val="0"/>
              <w:divBdr>
                <w:top w:val="none" w:sz="0" w:space="0" w:color="auto"/>
                <w:left w:val="none" w:sz="0" w:space="0" w:color="auto"/>
                <w:bottom w:val="none" w:sz="0" w:space="0" w:color="auto"/>
                <w:right w:val="none" w:sz="0" w:space="0" w:color="auto"/>
              </w:divBdr>
              <w:divsChild>
                <w:div w:id="1329484921">
                  <w:marLeft w:val="0"/>
                  <w:marRight w:val="0"/>
                  <w:marTop w:val="0"/>
                  <w:marBottom w:val="0"/>
                  <w:divBdr>
                    <w:top w:val="none" w:sz="0" w:space="0" w:color="auto"/>
                    <w:left w:val="none" w:sz="0" w:space="0" w:color="auto"/>
                    <w:bottom w:val="none" w:sz="0" w:space="0" w:color="auto"/>
                    <w:right w:val="none" w:sz="0" w:space="0" w:color="auto"/>
                  </w:divBdr>
                  <w:divsChild>
                    <w:div w:id="131479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796874">
      <w:bodyDiv w:val="1"/>
      <w:marLeft w:val="0"/>
      <w:marRight w:val="0"/>
      <w:marTop w:val="0"/>
      <w:marBottom w:val="0"/>
      <w:divBdr>
        <w:top w:val="none" w:sz="0" w:space="0" w:color="auto"/>
        <w:left w:val="none" w:sz="0" w:space="0" w:color="auto"/>
        <w:bottom w:val="none" w:sz="0" w:space="0" w:color="auto"/>
        <w:right w:val="none" w:sz="0" w:space="0" w:color="auto"/>
      </w:divBdr>
      <w:divsChild>
        <w:div w:id="1262832851">
          <w:marLeft w:val="0"/>
          <w:marRight w:val="0"/>
          <w:marTop w:val="0"/>
          <w:marBottom w:val="0"/>
          <w:divBdr>
            <w:top w:val="none" w:sz="0" w:space="0" w:color="auto"/>
            <w:left w:val="none" w:sz="0" w:space="0" w:color="auto"/>
            <w:bottom w:val="none" w:sz="0" w:space="0" w:color="auto"/>
            <w:right w:val="none" w:sz="0" w:space="0" w:color="auto"/>
          </w:divBdr>
          <w:divsChild>
            <w:div w:id="686173869">
              <w:marLeft w:val="0"/>
              <w:marRight w:val="0"/>
              <w:marTop w:val="0"/>
              <w:marBottom w:val="0"/>
              <w:divBdr>
                <w:top w:val="none" w:sz="0" w:space="0" w:color="auto"/>
                <w:left w:val="none" w:sz="0" w:space="0" w:color="auto"/>
                <w:bottom w:val="none" w:sz="0" w:space="0" w:color="auto"/>
                <w:right w:val="none" w:sz="0" w:space="0" w:color="auto"/>
              </w:divBdr>
              <w:divsChild>
                <w:div w:id="194657399">
                  <w:marLeft w:val="0"/>
                  <w:marRight w:val="0"/>
                  <w:marTop w:val="0"/>
                  <w:marBottom w:val="0"/>
                  <w:divBdr>
                    <w:top w:val="none" w:sz="0" w:space="0" w:color="auto"/>
                    <w:left w:val="none" w:sz="0" w:space="0" w:color="auto"/>
                    <w:bottom w:val="none" w:sz="0" w:space="0" w:color="auto"/>
                    <w:right w:val="none" w:sz="0" w:space="0" w:color="auto"/>
                  </w:divBdr>
                  <w:divsChild>
                    <w:div w:id="1842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528654">
      <w:bodyDiv w:val="1"/>
      <w:marLeft w:val="0"/>
      <w:marRight w:val="0"/>
      <w:marTop w:val="0"/>
      <w:marBottom w:val="0"/>
      <w:divBdr>
        <w:top w:val="none" w:sz="0" w:space="0" w:color="auto"/>
        <w:left w:val="none" w:sz="0" w:space="0" w:color="auto"/>
        <w:bottom w:val="none" w:sz="0" w:space="0" w:color="auto"/>
        <w:right w:val="none" w:sz="0" w:space="0" w:color="auto"/>
      </w:divBdr>
      <w:divsChild>
        <w:div w:id="1356617883">
          <w:marLeft w:val="0"/>
          <w:marRight w:val="0"/>
          <w:marTop w:val="0"/>
          <w:marBottom w:val="0"/>
          <w:divBdr>
            <w:top w:val="none" w:sz="0" w:space="0" w:color="auto"/>
            <w:left w:val="none" w:sz="0" w:space="0" w:color="auto"/>
            <w:bottom w:val="none" w:sz="0" w:space="0" w:color="auto"/>
            <w:right w:val="none" w:sz="0" w:space="0" w:color="auto"/>
          </w:divBdr>
          <w:divsChild>
            <w:div w:id="220020349">
              <w:marLeft w:val="0"/>
              <w:marRight w:val="0"/>
              <w:marTop w:val="0"/>
              <w:marBottom w:val="0"/>
              <w:divBdr>
                <w:top w:val="none" w:sz="0" w:space="0" w:color="auto"/>
                <w:left w:val="none" w:sz="0" w:space="0" w:color="auto"/>
                <w:bottom w:val="none" w:sz="0" w:space="0" w:color="auto"/>
                <w:right w:val="none" w:sz="0" w:space="0" w:color="auto"/>
              </w:divBdr>
              <w:divsChild>
                <w:div w:id="566917349">
                  <w:marLeft w:val="0"/>
                  <w:marRight w:val="0"/>
                  <w:marTop w:val="0"/>
                  <w:marBottom w:val="0"/>
                  <w:divBdr>
                    <w:top w:val="none" w:sz="0" w:space="0" w:color="auto"/>
                    <w:left w:val="none" w:sz="0" w:space="0" w:color="auto"/>
                    <w:bottom w:val="none" w:sz="0" w:space="0" w:color="auto"/>
                    <w:right w:val="none" w:sz="0" w:space="0" w:color="auto"/>
                  </w:divBdr>
                  <w:divsChild>
                    <w:div w:id="58877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152132">
      <w:bodyDiv w:val="1"/>
      <w:marLeft w:val="0"/>
      <w:marRight w:val="0"/>
      <w:marTop w:val="0"/>
      <w:marBottom w:val="0"/>
      <w:divBdr>
        <w:top w:val="none" w:sz="0" w:space="0" w:color="auto"/>
        <w:left w:val="none" w:sz="0" w:space="0" w:color="auto"/>
        <w:bottom w:val="none" w:sz="0" w:space="0" w:color="auto"/>
        <w:right w:val="none" w:sz="0" w:space="0" w:color="auto"/>
      </w:divBdr>
      <w:divsChild>
        <w:div w:id="442916580">
          <w:marLeft w:val="0"/>
          <w:marRight w:val="0"/>
          <w:marTop w:val="0"/>
          <w:marBottom w:val="0"/>
          <w:divBdr>
            <w:top w:val="none" w:sz="0" w:space="0" w:color="auto"/>
            <w:left w:val="none" w:sz="0" w:space="0" w:color="auto"/>
            <w:bottom w:val="none" w:sz="0" w:space="0" w:color="auto"/>
            <w:right w:val="none" w:sz="0" w:space="0" w:color="auto"/>
          </w:divBdr>
          <w:divsChild>
            <w:div w:id="171650896">
              <w:marLeft w:val="0"/>
              <w:marRight w:val="0"/>
              <w:marTop w:val="0"/>
              <w:marBottom w:val="0"/>
              <w:divBdr>
                <w:top w:val="none" w:sz="0" w:space="0" w:color="auto"/>
                <w:left w:val="none" w:sz="0" w:space="0" w:color="auto"/>
                <w:bottom w:val="none" w:sz="0" w:space="0" w:color="auto"/>
                <w:right w:val="none" w:sz="0" w:space="0" w:color="auto"/>
              </w:divBdr>
              <w:divsChild>
                <w:div w:id="787771960">
                  <w:marLeft w:val="0"/>
                  <w:marRight w:val="0"/>
                  <w:marTop w:val="0"/>
                  <w:marBottom w:val="0"/>
                  <w:divBdr>
                    <w:top w:val="none" w:sz="0" w:space="0" w:color="auto"/>
                    <w:left w:val="none" w:sz="0" w:space="0" w:color="auto"/>
                    <w:bottom w:val="none" w:sz="0" w:space="0" w:color="auto"/>
                    <w:right w:val="none" w:sz="0" w:space="0" w:color="auto"/>
                  </w:divBdr>
                  <w:divsChild>
                    <w:div w:id="146677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316</Words>
  <Characters>1804</Characters>
  <Application>Microsoft Office Word</Application>
  <DocSecurity>0</DocSecurity>
  <Lines>15</Lines>
  <Paragraphs>4</Paragraphs>
  <ScaleCrop>false</ScaleCrop>
  <Company/>
  <LinksUpToDate>false</LinksUpToDate>
  <CharactersWithSpaces>2116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1</cp:revision>
  <dcterms:created xsi:type="dcterms:W3CDTF">2017-08-20T08:50:00Z</dcterms:created>
  <dcterms:modified xsi:type="dcterms:W3CDTF">2017-08-20T08:53:00Z</dcterms:modified>
</cp:coreProperties>
</file>